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528" w:type="pct"/>
        <w:tblInd w:w="-342" w:type="dxa"/>
        <w:tblLook w:val="04A0"/>
      </w:tblPr>
      <w:tblGrid>
        <w:gridCol w:w="2126"/>
        <w:gridCol w:w="8461"/>
      </w:tblGrid>
      <w:tr w:rsidR="00DC5567" w:rsidTr="00CE25F2">
        <w:trPr>
          <w:tblHeader/>
        </w:trPr>
        <w:tc>
          <w:tcPr>
            <w:tcW w:w="1004" w:type="pct"/>
            <w:shd w:val="clear" w:color="auto" w:fill="FF0000"/>
          </w:tcPr>
          <w:p w:rsidR="00DC5567" w:rsidRPr="00830F2A" w:rsidRDefault="00DC5567" w:rsidP="006D2A40">
            <w:pPr>
              <w:spacing w:after="120"/>
              <w:rPr>
                <w:caps/>
                <w:color w:val="FFFFFF" w:themeColor="background1"/>
              </w:rPr>
            </w:pPr>
            <w:r>
              <w:br w:type="page"/>
            </w:r>
            <w:r>
              <w:br w:type="page"/>
            </w:r>
            <w:r w:rsidRPr="00830F2A">
              <w:rPr>
                <w:b/>
                <w:color w:val="FFFFFF" w:themeColor="background1"/>
              </w:rPr>
              <w:t xml:space="preserve">LESSON PLAN </w:t>
            </w:r>
            <w:r>
              <w:rPr>
                <w:b/>
                <w:color w:val="FFFFFF" w:themeColor="background1"/>
              </w:rPr>
              <w:t>ELEMENTARY</w:t>
            </w:r>
          </w:p>
        </w:tc>
        <w:tc>
          <w:tcPr>
            <w:tcW w:w="3996" w:type="pct"/>
            <w:shd w:val="clear" w:color="auto" w:fill="FF0000"/>
          </w:tcPr>
          <w:p w:rsidR="00DC5567" w:rsidRPr="00830F2A" w:rsidRDefault="00DC5567" w:rsidP="006D2A40">
            <w:pPr>
              <w:rPr>
                <w:b/>
                <w:color w:val="FFFFFF" w:themeColor="background1"/>
              </w:rPr>
            </w:pPr>
            <w:r w:rsidRPr="00830F2A">
              <w:rPr>
                <w:b/>
                <w:color w:val="FFFFFF" w:themeColor="background1"/>
              </w:rPr>
              <w:t>– HEALTH &amp; HYGIENE/HAND WASHING</w:t>
            </w:r>
          </w:p>
          <w:p w:rsidR="00DC5567" w:rsidRPr="00830F2A" w:rsidRDefault="00DC5567" w:rsidP="006D2A40">
            <w:pPr>
              <w:rPr>
                <w:b/>
                <w:color w:val="FFFFFF" w:themeColor="background1"/>
              </w:rPr>
            </w:pPr>
          </w:p>
        </w:tc>
      </w:tr>
      <w:tr w:rsidR="00DC5567" w:rsidTr="00CE25F2">
        <w:tc>
          <w:tcPr>
            <w:tcW w:w="1004" w:type="pct"/>
          </w:tcPr>
          <w:p w:rsidR="00DC5567" w:rsidRPr="00F62FA4" w:rsidRDefault="00DC5567" w:rsidP="006D2A40">
            <w:pPr>
              <w:spacing w:before="120" w:after="120"/>
              <w:rPr>
                <w:caps/>
              </w:rPr>
            </w:pPr>
            <w:r w:rsidRPr="00F62FA4">
              <w:rPr>
                <w:caps/>
              </w:rPr>
              <w:t>Introduction</w:t>
            </w:r>
          </w:p>
        </w:tc>
        <w:tc>
          <w:tcPr>
            <w:tcW w:w="3996" w:type="pct"/>
          </w:tcPr>
          <w:p w:rsidR="00DC5567" w:rsidRDefault="00DC5567" w:rsidP="006D2A40">
            <w:pPr>
              <w:spacing w:before="120" w:after="120"/>
            </w:pPr>
            <w:r>
              <w:t xml:space="preserve">The following is an outline for teaching hand washing to very young children.  Changes will need to be made to reflect actual local resources and limitations.  Activities that local teachers design will work best to reinforce this learning.  </w:t>
            </w:r>
          </w:p>
          <w:p w:rsidR="00DC5567" w:rsidRDefault="00DC5567" w:rsidP="006D2A40">
            <w:pPr>
              <w:spacing w:before="120" w:after="120"/>
            </w:pPr>
          </w:p>
        </w:tc>
      </w:tr>
      <w:tr w:rsidR="00DC5567" w:rsidTr="00CE25F2">
        <w:tc>
          <w:tcPr>
            <w:tcW w:w="1004" w:type="pct"/>
          </w:tcPr>
          <w:p w:rsidR="00DC5567" w:rsidRPr="00F62FA4" w:rsidRDefault="00DC5567" w:rsidP="006D2A40">
            <w:pPr>
              <w:spacing w:before="120" w:after="120"/>
              <w:rPr>
                <w:caps/>
              </w:rPr>
            </w:pPr>
            <w:r w:rsidRPr="00F62FA4">
              <w:rPr>
                <w:caps/>
              </w:rPr>
              <w:t>OUR HANDS</w:t>
            </w:r>
          </w:p>
        </w:tc>
        <w:tc>
          <w:tcPr>
            <w:tcW w:w="3996" w:type="pct"/>
          </w:tcPr>
          <w:p w:rsidR="00DC5567" w:rsidRDefault="00DC5567" w:rsidP="006D2A40">
            <w:pPr>
              <w:spacing w:before="120" w:after="120"/>
            </w:pPr>
            <w:r>
              <w:t xml:space="preserve">We are going to talk about our hands and how to stay healthy.  </w:t>
            </w:r>
          </w:p>
          <w:p w:rsidR="00DC5567" w:rsidRDefault="00DC5567" w:rsidP="006D2A40">
            <w:pPr>
              <w:spacing w:before="120" w:after="120"/>
            </w:pPr>
            <w:r>
              <w:t xml:space="preserve">Ask students to hold their hands up above their heads. (Show them what you mean). </w:t>
            </w:r>
          </w:p>
          <w:p w:rsidR="00DC5567" w:rsidRDefault="00DC5567" w:rsidP="006D2A40">
            <w:pPr>
              <w:spacing w:before="120" w:after="120"/>
            </w:pPr>
          </w:p>
          <w:p w:rsidR="00DC5567" w:rsidRDefault="00DC5567" w:rsidP="006D2A40">
            <w:pPr>
              <w:spacing w:before="120" w:after="120"/>
            </w:pPr>
            <w:r>
              <w:t>Ask them “</w:t>
            </w:r>
            <w:r w:rsidRPr="00DF2951">
              <w:rPr>
                <w:i/>
              </w:rPr>
              <w:t>What can your hands do?”</w:t>
            </w:r>
            <w:r>
              <w:t xml:space="preserve"> Talk a little about how important hands are, we eat with our hands, wave to friends, play games, etc.  </w:t>
            </w:r>
          </w:p>
          <w:p w:rsidR="00DC5567" w:rsidRDefault="00DC5567" w:rsidP="006D2A40">
            <w:pPr>
              <w:spacing w:before="120" w:after="120"/>
            </w:pPr>
          </w:p>
          <w:p w:rsidR="00DC5567" w:rsidRDefault="00DC5567" w:rsidP="006D2A40">
            <w:pPr>
              <w:spacing w:before="120" w:after="120"/>
            </w:pPr>
            <w:r>
              <w:t xml:space="preserve">Ask: </w:t>
            </w:r>
            <w:r w:rsidRPr="00882C23">
              <w:rPr>
                <w:i/>
              </w:rPr>
              <w:t>“Where have your HANDS been today?”</w:t>
            </w:r>
            <w:r>
              <w:t xml:space="preserve">  Let the children answer before adding some of the following: </w:t>
            </w:r>
            <w:r w:rsidRPr="00882C23">
              <w:rPr>
                <w:i/>
              </w:rPr>
              <w:t>“At home? At breakfast? Playing outside? With their families? In the latrine?”</w:t>
            </w:r>
            <w:r>
              <w:t xml:space="preserve">  </w:t>
            </w:r>
          </w:p>
          <w:p w:rsidR="00DC5567" w:rsidRDefault="00DC5567" w:rsidP="006D2A40">
            <w:pPr>
              <w:spacing w:before="120" w:after="120"/>
            </w:pPr>
          </w:p>
          <w:p w:rsidR="00DC5567" w:rsidRDefault="00DC5567" w:rsidP="006D2A40">
            <w:pPr>
              <w:spacing w:before="120" w:after="120"/>
            </w:pPr>
            <w:r>
              <w:t xml:space="preserve">Ask?  </w:t>
            </w:r>
            <w:r w:rsidRPr="00882C23">
              <w:rPr>
                <w:i/>
              </w:rPr>
              <w:t>“What have your hands touched today?”</w:t>
            </w:r>
            <w:r>
              <w:t xml:space="preserve"> Let the children answer before adding some of the following:  </w:t>
            </w:r>
            <w:r w:rsidRPr="00882C23">
              <w:rPr>
                <w:i/>
              </w:rPr>
              <w:t>“A table? Food? A friend? The ground? The latrine?”</w:t>
            </w:r>
          </w:p>
        </w:tc>
      </w:tr>
      <w:tr w:rsidR="00DC5567" w:rsidTr="00CE25F2">
        <w:trPr>
          <w:trHeight w:val="890"/>
        </w:trPr>
        <w:tc>
          <w:tcPr>
            <w:tcW w:w="1004" w:type="pct"/>
          </w:tcPr>
          <w:p w:rsidR="00DC5567" w:rsidRPr="00F62FA4" w:rsidRDefault="00DC5567" w:rsidP="006D2A40">
            <w:pPr>
              <w:spacing w:before="120" w:after="120"/>
              <w:rPr>
                <w:caps/>
              </w:rPr>
            </w:pPr>
            <w:r w:rsidRPr="00F62FA4">
              <w:rPr>
                <w:caps/>
              </w:rPr>
              <w:t>Germs</w:t>
            </w:r>
          </w:p>
        </w:tc>
        <w:tc>
          <w:tcPr>
            <w:tcW w:w="3996" w:type="pct"/>
          </w:tcPr>
          <w:p w:rsidR="00DC5567" w:rsidRPr="00882C23" w:rsidRDefault="00DC5567" w:rsidP="006D2A40">
            <w:pPr>
              <w:spacing w:before="120" w:after="120"/>
              <w:rPr>
                <w:i/>
              </w:rPr>
            </w:pPr>
            <w:r>
              <w:rPr>
                <w:i/>
              </w:rPr>
              <w:t xml:space="preserve">While our hands are busy playing and working they are also picking up germs that can make us sick and so we wash our hands to be sure we get rid of all of the germs that come from the dirt, the latrine, animals, touching anything.   We can get rid of germs by washing our hands.  </w:t>
            </w:r>
          </w:p>
        </w:tc>
      </w:tr>
      <w:tr w:rsidR="00DC5567" w:rsidTr="00CE25F2">
        <w:tc>
          <w:tcPr>
            <w:tcW w:w="1004" w:type="pct"/>
          </w:tcPr>
          <w:p w:rsidR="00CE25F2" w:rsidRPr="00F62FA4" w:rsidRDefault="00DC5567" w:rsidP="006D2A40">
            <w:pPr>
              <w:spacing w:before="120" w:after="120"/>
              <w:rPr>
                <w:caps/>
              </w:rPr>
            </w:pPr>
            <w:r w:rsidRPr="00F62FA4">
              <w:rPr>
                <w:caps/>
              </w:rPr>
              <w:t>Washing hands</w:t>
            </w:r>
          </w:p>
          <w:p w:rsidR="00CE25F2" w:rsidRPr="00CE25F2" w:rsidRDefault="00CE25F2" w:rsidP="00CE25F2"/>
          <w:p w:rsidR="00CE25F2" w:rsidRPr="00CE25F2" w:rsidRDefault="00CE25F2" w:rsidP="00CE25F2"/>
          <w:p w:rsidR="00CE25F2" w:rsidRPr="00CE25F2" w:rsidRDefault="00CE25F2" w:rsidP="00CE25F2"/>
          <w:p w:rsidR="00CE25F2" w:rsidRPr="00CE25F2" w:rsidRDefault="00CE25F2" w:rsidP="00CE25F2"/>
          <w:p w:rsidR="00CE25F2" w:rsidRPr="00CE25F2" w:rsidRDefault="00CE25F2" w:rsidP="00CE25F2"/>
          <w:p w:rsidR="00DC5567" w:rsidRPr="00CE25F2" w:rsidRDefault="00DC5567" w:rsidP="00CE25F2"/>
        </w:tc>
        <w:tc>
          <w:tcPr>
            <w:tcW w:w="3996" w:type="pct"/>
          </w:tcPr>
          <w:p w:rsidR="00DC5567" w:rsidRDefault="00DC5567" w:rsidP="006D2A40">
            <w:pPr>
              <w:spacing w:before="120" w:after="120"/>
            </w:pPr>
            <w:r>
              <w:t xml:space="preserve">Hold up your hands and rub together and ask the children to do the same.  Rub them palm to palm, and then around to the backs and to the finger nails. </w:t>
            </w:r>
          </w:p>
          <w:p w:rsidR="00DC5567" w:rsidRDefault="00DC5567" w:rsidP="006D2A40">
            <w:pPr>
              <w:spacing w:before="120" w:after="120"/>
            </w:pPr>
          </w:p>
          <w:p w:rsidR="00DC5567" w:rsidRDefault="00DC5567" w:rsidP="006D2A40">
            <w:pPr>
              <w:spacing w:before="120" w:after="120"/>
            </w:pPr>
            <w:r>
              <w:t>Ask, them, “what do you need to wash your hands?”  Wait for them to answer if they can, and then tell them they need water and soap (or ashes).</w:t>
            </w:r>
          </w:p>
          <w:p w:rsidR="00DC5567" w:rsidRPr="00CD08CA" w:rsidRDefault="00DC5567" w:rsidP="006D2A40">
            <w:pPr>
              <w:spacing w:before="120" w:after="120"/>
            </w:pPr>
            <w:r>
              <w:t xml:space="preserve">    </w:t>
            </w:r>
          </w:p>
        </w:tc>
      </w:tr>
      <w:tr w:rsidR="00DC5567" w:rsidTr="00CE25F2">
        <w:trPr>
          <w:trHeight w:val="2168"/>
        </w:trPr>
        <w:tc>
          <w:tcPr>
            <w:tcW w:w="1004" w:type="pct"/>
          </w:tcPr>
          <w:p w:rsidR="00DC5567" w:rsidRPr="00F62FA4" w:rsidRDefault="00DC5567" w:rsidP="006D2A40">
            <w:pPr>
              <w:spacing w:before="120" w:after="120"/>
              <w:rPr>
                <w:caps/>
              </w:rPr>
            </w:pPr>
            <w:r w:rsidRPr="00F62FA4">
              <w:rPr>
                <w:caps/>
              </w:rPr>
              <w:t>When?</w:t>
            </w:r>
          </w:p>
        </w:tc>
        <w:tc>
          <w:tcPr>
            <w:tcW w:w="3996" w:type="pct"/>
          </w:tcPr>
          <w:p w:rsidR="00DC5567" w:rsidRDefault="00DC5567" w:rsidP="006D2A40">
            <w:pPr>
              <w:spacing w:before="120" w:after="120"/>
            </w:pPr>
            <w:r>
              <w:t>Ask children to tell you when they wash their hands.  Repeat their answers back to them.  After they are finished telling you, then add if they missed these:</w:t>
            </w:r>
          </w:p>
          <w:p w:rsidR="00DC5567" w:rsidRDefault="00DC5567" w:rsidP="006D2A40">
            <w:pPr>
              <w:spacing w:before="120" w:after="120"/>
            </w:pPr>
          </w:p>
          <w:p w:rsidR="00DC5567" w:rsidRDefault="00DC5567" w:rsidP="006D2A40">
            <w:pPr>
              <w:spacing w:before="120" w:after="120"/>
            </w:pPr>
            <w:r>
              <w:t>After using the latrine</w:t>
            </w:r>
          </w:p>
          <w:p w:rsidR="00DC5567" w:rsidRDefault="00DC5567" w:rsidP="006D2A40">
            <w:pPr>
              <w:spacing w:before="120" w:after="120"/>
            </w:pPr>
            <w:r>
              <w:t>After playing with an animal</w:t>
            </w:r>
          </w:p>
          <w:p w:rsidR="00DC5567" w:rsidRDefault="00DC5567" w:rsidP="006D2A40">
            <w:pPr>
              <w:spacing w:before="120" w:after="120"/>
            </w:pPr>
            <w:r>
              <w:t>After playing in the dirt</w:t>
            </w:r>
          </w:p>
          <w:p w:rsidR="00DC5567" w:rsidRDefault="00DC5567" w:rsidP="006D2A40">
            <w:pPr>
              <w:spacing w:before="120" w:after="120"/>
            </w:pPr>
            <w:r>
              <w:t>Before eating</w:t>
            </w:r>
          </w:p>
          <w:p w:rsidR="00DC5567" w:rsidRDefault="00DC5567" w:rsidP="006D2A40">
            <w:pPr>
              <w:spacing w:before="120" w:after="120"/>
            </w:pPr>
            <w:r>
              <w:t>Before touching a baby</w:t>
            </w:r>
          </w:p>
        </w:tc>
      </w:tr>
      <w:tr w:rsidR="00DC5567" w:rsidTr="00CE25F2">
        <w:trPr>
          <w:trHeight w:val="1268"/>
        </w:trPr>
        <w:tc>
          <w:tcPr>
            <w:tcW w:w="1004" w:type="pct"/>
          </w:tcPr>
          <w:p w:rsidR="00DC5567" w:rsidRPr="00F62FA4" w:rsidRDefault="00DC5567" w:rsidP="006D2A40">
            <w:pPr>
              <w:spacing w:before="120" w:after="120"/>
              <w:rPr>
                <w:caps/>
              </w:rPr>
            </w:pPr>
            <w:r w:rsidRPr="00F62FA4">
              <w:rPr>
                <w:caps/>
              </w:rPr>
              <w:t>How?</w:t>
            </w:r>
          </w:p>
        </w:tc>
        <w:tc>
          <w:tcPr>
            <w:tcW w:w="3996" w:type="pct"/>
          </w:tcPr>
          <w:p w:rsidR="00DC5567" w:rsidRDefault="00DC5567" w:rsidP="006D2A40">
            <w:pPr>
              <w:spacing w:before="120" w:after="120"/>
            </w:pPr>
            <w:r>
              <w:t>Demonstrate washing hands using water and soap (or ashes) at a tippy tap if one is available.  Ask the children to wash their hands after the demonstration.</w:t>
            </w:r>
          </w:p>
          <w:p w:rsidR="00DC5567" w:rsidRDefault="00DC5567" w:rsidP="006D2A40">
            <w:pPr>
              <w:spacing w:before="120" w:after="120"/>
            </w:pPr>
          </w:p>
        </w:tc>
      </w:tr>
      <w:tr w:rsidR="00DC5567" w:rsidTr="00CE25F2">
        <w:tc>
          <w:tcPr>
            <w:tcW w:w="1004" w:type="pct"/>
          </w:tcPr>
          <w:p w:rsidR="00DC5567" w:rsidRPr="00F62FA4" w:rsidRDefault="00DC5567" w:rsidP="006D2A40">
            <w:pPr>
              <w:spacing w:before="120" w:after="120"/>
              <w:rPr>
                <w:caps/>
              </w:rPr>
            </w:pPr>
            <w:r w:rsidRPr="00F62FA4">
              <w:rPr>
                <w:caps/>
              </w:rPr>
              <w:t>Introduce posters</w:t>
            </w:r>
          </w:p>
        </w:tc>
        <w:tc>
          <w:tcPr>
            <w:tcW w:w="3996" w:type="pct"/>
          </w:tcPr>
          <w:p w:rsidR="00DC5567" w:rsidRDefault="00DC5567" w:rsidP="006D2A40">
            <w:pPr>
              <w:spacing w:before="120" w:after="120"/>
            </w:pPr>
            <w:r>
              <w:t>1.  Wet, scrub, rinse (basics of hand washing posted in schools)</w:t>
            </w:r>
          </w:p>
          <w:p w:rsidR="00DC5567" w:rsidRDefault="00DC5567" w:rsidP="006D2A40">
            <w:pPr>
              <w:spacing w:before="120" w:after="120"/>
            </w:pPr>
            <w:r>
              <w:t>2.  Wash hands before eating (poster of children eating, posted in schools)</w:t>
            </w:r>
          </w:p>
          <w:p w:rsidR="00DC5567" w:rsidRDefault="00DC5567" w:rsidP="006D2A40">
            <w:pPr>
              <w:spacing w:before="120" w:after="120"/>
            </w:pPr>
            <w:r>
              <w:t>3.  Wash hands after using the latrine</w:t>
            </w:r>
          </w:p>
          <w:p w:rsidR="00DC5567" w:rsidRDefault="00DC5567" w:rsidP="006D2A40">
            <w:pPr>
              <w:spacing w:before="120" w:after="120"/>
            </w:pPr>
            <w:r>
              <w:t xml:space="preserve">4.  Wash hands before cooking </w:t>
            </w:r>
          </w:p>
        </w:tc>
      </w:tr>
    </w:tbl>
    <w:p w:rsidR="00DC5567" w:rsidRDefault="00DC5567" w:rsidP="00DC5567">
      <w:pPr>
        <w:spacing w:before="120" w:after="120"/>
      </w:pPr>
    </w:p>
    <w:p w:rsidR="009F2EE2" w:rsidRDefault="009F2EE2"/>
    <w:sectPr w:rsidR="009F2EE2" w:rsidSect="00C93858">
      <w:headerReference w:type="even" r:id="rId6"/>
      <w:headerReference w:type="default" r:id="rId7"/>
      <w:footerReference w:type="even" r:id="rId8"/>
      <w:footerReference w:type="default" r:id="rId9"/>
      <w:headerReference w:type="first" r:id="rId10"/>
      <w:footerReference w:type="first" r:id="rId11"/>
      <w:pgSz w:w="12240" w:h="15840"/>
      <w:pgMar w:top="108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93E" w:rsidRDefault="00BF593E" w:rsidP="004A0624">
      <w:pPr>
        <w:spacing w:line="240" w:lineRule="auto"/>
      </w:pPr>
      <w:r>
        <w:separator/>
      </w:r>
    </w:p>
  </w:endnote>
  <w:endnote w:type="continuationSeparator" w:id="0">
    <w:p w:rsidR="00BF593E" w:rsidRDefault="00BF593E" w:rsidP="004A062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F2" w:rsidRDefault="00CE25F2">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F2" w:rsidRDefault="00CE25F2" w:rsidP="00CE25F2"/>
  <w:p w:rsidR="00CE25F2" w:rsidRDefault="00CE25F2" w:rsidP="00CE25F2">
    <w:pPr>
      <w:jc w:val="center"/>
    </w:pPr>
    <w:r>
      <w:rPr>
        <w:noProof/>
        <w:lang w:bidi="ar-SA"/>
      </w:rPr>
      <w:drawing>
        <wp:inline distT="0" distB="0" distL="0" distR="0">
          <wp:extent cx="1117460" cy="393651"/>
          <wp:effectExtent l="19050" t="0" r="6490" b="0"/>
          <wp:docPr id="3" name="Picture 0" descr="cc co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copt.png"/>
                  <pic:cNvPicPr/>
                </pic:nvPicPr>
                <pic:blipFill>
                  <a:blip r:embed="rId1" cstate="print"/>
                  <a:stretch>
                    <a:fillRect/>
                  </a:stretch>
                </pic:blipFill>
                <pic:spPr>
                  <a:xfrm>
                    <a:off x="0" y="0"/>
                    <a:ext cx="1117460" cy="393651"/>
                  </a:xfrm>
                  <a:prstGeom prst="rect">
                    <a:avLst/>
                  </a:prstGeom>
                </pic:spPr>
              </pic:pic>
            </a:graphicData>
          </a:graphic>
        </wp:inline>
      </w:drawing>
    </w:r>
  </w:p>
  <w:p w:rsidR="00CE25F2" w:rsidRDefault="00CE25F2" w:rsidP="00CE25F2">
    <w:pPr>
      <w:pStyle w:val="Footer"/>
    </w:pPr>
    <w:r w:rsidRPr="0063528D">
      <w:rPr>
        <w:rFonts w:ascii="Helvetica" w:eastAsia="Times New Roman" w:hAnsi="Helvetica" w:cs="Helvetica"/>
        <w:color w:val="000000"/>
        <w:sz w:val="20"/>
        <w:szCs w:val="20"/>
        <w:lang w:bidi="ar-SA"/>
      </w:rPr>
      <w:t xml:space="preserve">Water for </w:t>
    </w:r>
    <w:proofErr w:type="spellStart"/>
    <w:r w:rsidRPr="0063528D">
      <w:rPr>
        <w:rFonts w:ascii="Helvetica" w:eastAsia="Times New Roman" w:hAnsi="Helvetica" w:cs="Helvetica"/>
        <w:color w:val="000000"/>
        <w:sz w:val="20"/>
        <w:szCs w:val="20"/>
        <w:lang w:bidi="ar-SA"/>
      </w:rPr>
      <w:t>Maruvango</w:t>
    </w:r>
    <w:proofErr w:type="spellEnd"/>
    <w:r w:rsidRPr="0063528D">
      <w:rPr>
        <w:rFonts w:ascii="Helvetica" w:eastAsia="Times New Roman" w:hAnsi="Helvetica" w:cs="Helvetica"/>
        <w:color w:val="000000"/>
        <w:sz w:val="20"/>
        <w:szCs w:val="20"/>
        <w:lang w:bidi="ar-SA"/>
      </w:rPr>
      <w:t xml:space="preserve"> by Barry A Murphy Fund is licensed under a </w:t>
    </w:r>
    <w:hyperlink r:id="rId2" w:history="1">
      <w:r w:rsidRPr="0063528D">
        <w:rPr>
          <w:rFonts w:ascii="Helvetica" w:eastAsia="Times New Roman" w:hAnsi="Helvetica" w:cs="Helvetica"/>
          <w:color w:val="4374B7"/>
          <w:sz w:val="20"/>
          <w:u w:val="single"/>
          <w:lang w:bidi="ar-SA"/>
        </w:rPr>
        <w:t>Creative Commons Attribution-Noncommercial 4.0 International License</w:t>
      </w:r>
    </w:hyperlink>
  </w:p>
  <w:p w:rsidR="00CE25F2" w:rsidRDefault="00CE25F2">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F2" w:rsidRDefault="00CE25F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93E" w:rsidRDefault="00BF593E" w:rsidP="004A0624">
      <w:pPr>
        <w:spacing w:line="240" w:lineRule="auto"/>
      </w:pPr>
      <w:r>
        <w:separator/>
      </w:r>
    </w:p>
  </w:footnote>
  <w:footnote w:type="continuationSeparator" w:id="0">
    <w:p w:rsidR="00BF593E" w:rsidRDefault="00BF593E" w:rsidP="004A0624">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F2" w:rsidRDefault="00CE25F2">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230666"/>
      <w:docPartObj>
        <w:docPartGallery w:val="Page Numbers (Top of Page)"/>
        <w:docPartUnique/>
      </w:docPartObj>
    </w:sdtPr>
    <w:sdtEndPr>
      <w:rPr>
        <w:color w:val="auto"/>
        <w:spacing w:val="0"/>
      </w:rPr>
    </w:sdtEndPr>
    <w:sdtContent>
      <w:p w:rsidR="00AE3915" w:rsidRDefault="00AE3915">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CE25F2" w:rsidRPr="00CE25F2">
            <w:rPr>
              <w:b/>
              <w:noProof/>
            </w:rPr>
            <w:t>2</w:t>
          </w:r>
        </w:fldSimple>
      </w:p>
    </w:sdtContent>
  </w:sdt>
  <w:p w:rsidR="00E54854" w:rsidRDefault="00CE25F2">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F2" w:rsidRDefault="00CE25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rsids>
    <w:rsidRoot w:val="00DC5567"/>
    <w:rsid w:val="00045858"/>
    <w:rsid w:val="0006574E"/>
    <w:rsid w:val="000716BF"/>
    <w:rsid w:val="000733C4"/>
    <w:rsid w:val="0007761E"/>
    <w:rsid w:val="000959CD"/>
    <w:rsid w:val="000E20A5"/>
    <w:rsid w:val="00104A49"/>
    <w:rsid w:val="001D37AD"/>
    <w:rsid w:val="00207467"/>
    <w:rsid w:val="0025395E"/>
    <w:rsid w:val="002D0246"/>
    <w:rsid w:val="002E5E5A"/>
    <w:rsid w:val="00330A84"/>
    <w:rsid w:val="00355F36"/>
    <w:rsid w:val="003B46C5"/>
    <w:rsid w:val="003C2E53"/>
    <w:rsid w:val="0043765B"/>
    <w:rsid w:val="004646E6"/>
    <w:rsid w:val="004A0624"/>
    <w:rsid w:val="004A66B1"/>
    <w:rsid w:val="00517D9C"/>
    <w:rsid w:val="00522AC5"/>
    <w:rsid w:val="005E193B"/>
    <w:rsid w:val="00614638"/>
    <w:rsid w:val="00652203"/>
    <w:rsid w:val="00665F27"/>
    <w:rsid w:val="00667728"/>
    <w:rsid w:val="00673628"/>
    <w:rsid w:val="006A5330"/>
    <w:rsid w:val="006B67AC"/>
    <w:rsid w:val="006C68D5"/>
    <w:rsid w:val="00755AC1"/>
    <w:rsid w:val="007777CC"/>
    <w:rsid w:val="00804D50"/>
    <w:rsid w:val="00843019"/>
    <w:rsid w:val="00854F78"/>
    <w:rsid w:val="008A1703"/>
    <w:rsid w:val="008C7D42"/>
    <w:rsid w:val="009573E0"/>
    <w:rsid w:val="0097355B"/>
    <w:rsid w:val="009B62A5"/>
    <w:rsid w:val="009F2EE2"/>
    <w:rsid w:val="00A7162F"/>
    <w:rsid w:val="00AC423A"/>
    <w:rsid w:val="00AE2686"/>
    <w:rsid w:val="00AE3915"/>
    <w:rsid w:val="00AF0A1A"/>
    <w:rsid w:val="00B237F3"/>
    <w:rsid w:val="00BD6B90"/>
    <w:rsid w:val="00BF593E"/>
    <w:rsid w:val="00C1244C"/>
    <w:rsid w:val="00C46001"/>
    <w:rsid w:val="00C50B0F"/>
    <w:rsid w:val="00C765E2"/>
    <w:rsid w:val="00CB057B"/>
    <w:rsid w:val="00CE25F2"/>
    <w:rsid w:val="00CF07D9"/>
    <w:rsid w:val="00D01B2B"/>
    <w:rsid w:val="00D4793C"/>
    <w:rsid w:val="00DC5567"/>
    <w:rsid w:val="00DE4A0C"/>
    <w:rsid w:val="00DF1500"/>
    <w:rsid w:val="00E07BDF"/>
    <w:rsid w:val="00E13308"/>
    <w:rsid w:val="00E149D7"/>
    <w:rsid w:val="00ED2F1F"/>
    <w:rsid w:val="00EE20BB"/>
    <w:rsid w:val="00EF13E8"/>
    <w:rsid w:val="00F4506C"/>
    <w:rsid w:val="00F624EB"/>
    <w:rsid w:val="00F85CC5"/>
    <w:rsid w:val="00FA54A4"/>
  </w:rsids>
  <m:mathPr>
    <m:mathFont m:val="SimSu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Calibri"/>
        <w:sz w:val="24"/>
        <w:szCs w:val="24"/>
        <w:lang w:val="en-US" w:eastAsia="en-US" w:bidi="en-US"/>
      </w:rPr>
    </w:rPrDefault>
    <w:pPrDefault>
      <w:pPr>
        <w:spacing w:line="276" w:lineRule="auto"/>
      </w:pPr>
    </w:pPrDefault>
  </w:docDefaults>
  <w:latentStyles w:defLockedState="0" w:defUIPriority="0" w:defSemiHidden="0" w:defUnhideWhenUsed="0" w:defQFormat="0" w:count="276">
    <w:lsdException w:name="footer" w:uiPriority="99"/>
  </w:latentStyles>
  <w:style w:type="paragraph" w:default="1" w:styleId="Normal">
    <w:name w:val="Normal"/>
    <w:qFormat/>
    <w:rsid w:val="00DC5567"/>
  </w:style>
  <w:style w:type="paragraph" w:styleId="Heading1">
    <w:name w:val="heading 1"/>
    <w:basedOn w:val="Normal"/>
    <w:next w:val="Normal"/>
    <w:link w:val="Heading1Char"/>
    <w:uiPriority w:val="9"/>
    <w:qFormat/>
    <w:rsid w:val="0020746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0746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07467"/>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207467"/>
    <w:pPr>
      <w:spacing w:before="240" w:after="60"/>
      <w:outlineLvl w:val="5"/>
    </w:pPr>
    <w:rPr>
      <w:b/>
      <w:bCs/>
    </w:rPr>
  </w:style>
  <w:style w:type="paragraph" w:styleId="Heading7">
    <w:name w:val="heading 7"/>
    <w:basedOn w:val="Normal"/>
    <w:next w:val="Normal"/>
    <w:link w:val="Heading7Char"/>
    <w:uiPriority w:val="9"/>
    <w:semiHidden/>
    <w:unhideWhenUsed/>
    <w:qFormat/>
    <w:rsid w:val="00207467"/>
    <w:pPr>
      <w:spacing w:before="240" w:after="60"/>
      <w:outlineLvl w:val="6"/>
    </w:pPr>
  </w:style>
  <w:style w:type="paragraph" w:styleId="Heading8">
    <w:name w:val="heading 8"/>
    <w:basedOn w:val="Normal"/>
    <w:next w:val="Normal"/>
    <w:link w:val="Heading8Char"/>
    <w:uiPriority w:val="9"/>
    <w:semiHidden/>
    <w:unhideWhenUsed/>
    <w:qFormat/>
    <w:rsid w:val="00207467"/>
    <w:pPr>
      <w:spacing w:before="240" w:after="60"/>
      <w:outlineLvl w:val="7"/>
    </w:pPr>
    <w:rPr>
      <w:i/>
      <w:iCs/>
    </w:rPr>
  </w:style>
  <w:style w:type="paragraph" w:styleId="Heading9">
    <w:name w:val="heading 9"/>
    <w:basedOn w:val="Normal"/>
    <w:next w:val="Normal"/>
    <w:link w:val="Heading9Char"/>
    <w:uiPriority w:val="9"/>
    <w:semiHidden/>
    <w:unhideWhenUsed/>
    <w:qFormat/>
    <w:rsid w:val="00207467"/>
    <w:pPr>
      <w:spacing w:before="240" w:after="60"/>
      <w:outlineLvl w:val="8"/>
    </w:pPr>
    <w:rPr>
      <w:rFonts w:asciiTheme="majorHAnsi" w:eastAsiaTheme="majorEastAsia" w:hAnsiTheme="majorHAns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0746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0746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07467"/>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07467"/>
    <w:rPr>
      <w:b/>
      <w:bCs/>
    </w:rPr>
  </w:style>
  <w:style w:type="character" w:customStyle="1" w:styleId="Heading7Char">
    <w:name w:val="Heading 7 Char"/>
    <w:basedOn w:val="DefaultParagraphFont"/>
    <w:link w:val="Heading7"/>
    <w:uiPriority w:val="9"/>
    <w:semiHidden/>
    <w:rsid w:val="00207467"/>
    <w:rPr>
      <w:sz w:val="24"/>
      <w:szCs w:val="24"/>
    </w:rPr>
  </w:style>
  <w:style w:type="character" w:customStyle="1" w:styleId="Heading8Char">
    <w:name w:val="Heading 8 Char"/>
    <w:basedOn w:val="DefaultParagraphFont"/>
    <w:link w:val="Heading8"/>
    <w:uiPriority w:val="9"/>
    <w:semiHidden/>
    <w:rsid w:val="00207467"/>
    <w:rPr>
      <w:i/>
      <w:iCs/>
      <w:sz w:val="24"/>
      <w:szCs w:val="24"/>
    </w:rPr>
  </w:style>
  <w:style w:type="character" w:customStyle="1" w:styleId="Heading9Char">
    <w:name w:val="Heading 9 Char"/>
    <w:basedOn w:val="DefaultParagraphFont"/>
    <w:link w:val="Heading9"/>
    <w:uiPriority w:val="9"/>
    <w:semiHidden/>
    <w:rsid w:val="00207467"/>
    <w:rPr>
      <w:rFonts w:asciiTheme="majorHAnsi" w:eastAsiaTheme="majorEastAsia" w:hAnsiTheme="majorHAnsi"/>
    </w:rPr>
  </w:style>
  <w:style w:type="paragraph" w:styleId="Title">
    <w:name w:val="Title"/>
    <w:basedOn w:val="Normal"/>
    <w:next w:val="Normal"/>
    <w:link w:val="TitleChar"/>
    <w:uiPriority w:val="10"/>
    <w:qFormat/>
    <w:rsid w:val="0020746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0746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0746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07467"/>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207467"/>
    <w:pPr>
      <w:outlineLvl w:val="9"/>
    </w:pPr>
  </w:style>
  <w:style w:type="table" w:styleId="TableGrid">
    <w:name w:val="Table Grid"/>
    <w:basedOn w:val="TableNormal"/>
    <w:uiPriority w:val="59"/>
    <w:rsid w:val="00DC556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5567"/>
    <w:pPr>
      <w:tabs>
        <w:tab w:val="center" w:pos="4680"/>
        <w:tab w:val="right" w:pos="9360"/>
      </w:tabs>
      <w:spacing w:line="240" w:lineRule="auto"/>
    </w:pPr>
  </w:style>
  <w:style w:type="character" w:customStyle="1" w:styleId="HeaderChar">
    <w:name w:val="Header Char"/>
    <w:basedOn w:val="DefaultParagraphFont"/>
    <w:link w:val="Header"/>
    <w:uiPriority w:val="99"/>
    <w:rsid w:val="00DC5567"/>
  </w:style>
  <w:style w:type="paragraph" w:styleId="Footer">
    <w:name w:val="footer"/>
    <w:basedOn w:val="Normal"/>
    <w:link w:val="FooterChar"/>
    <w:uiPriority w:val="99"/>
    <w:semiHidden/>
    <w:unhideWhenUsed/>
    <w:rsid w:val="00AE391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E3915"/>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creativecommons.org/licenses/by-nc/4.0/"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325</Words>
  <Characters>1853</Characters>
  <Application>Microsoft Macintosh Word</Application>
  <DocSecurity>0</DocSecurity>
  <Lines>15</Lines>
  <Paragraphs>3</Paragraphs>
  <ScaleCrop>false</ScaleCrop>
  <Company>Administrative Office of the Courts</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MCimino</dc:creator>
  <cp:lastModifiedBy>Leslie Murphy</cp:lastModifiedBy>
  <cp:revision>2</cp:revision>
  <cp:lastPrinted>2013-05-11T20:30:00Z</cp:lastPrinted>
  <dcterms:created xsi:type="dcterms:W3CDTF">2014-12-10T02:05:00Z</dcterms:created>
  <dcterms:modified xsi:type="dcterms:W3CDTF">2014-12-10T02:05:00Z</dcterms:modified>
</cp:coreProperties>
</file>